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AA4B" w14:textId="77777777" w:rsidR="00B94A17" w:rsidRPr="00B94A17" w:rsidRDefault="00B94A17" w:rsidP="00B94A17"/>
    <w:p w14:paraId="28C7DE2F" w14:textId="77777777" w:rsidR="00B94A17" w:rsidRPr="00B94A17" w:rsidRDefault="00B94A17" w:rsidP="00B94A17">
      <w:r w:rsidRPr="00B94A17">
        <w:t xml:space="preserve"> </w:t>
      </w:r>
      <w:r w:rsidRPr="00B94A17">
        <w:rPr>
          <w:b/>
          <w:bCs/>
          <w:i/>
          <w:iCs/>
        </w:rPr>
        <w:t xml:space="preserve">PROPISI – KNJIŽNIČNA I SRODNA DJELATNOST </w:t>
      </w:r>
    </w:p>
    <w:p w14:paraId="16A369DF" w14:textId="77777777" w:rsidR="00B94A17" w:rsidRPr="00B94A17" w:rsidRDefault="00B94A17" w:rsidP="00B94A17">
      <w:r w:rsidRPr="00B94A17">
        <w:rPr>
          <w:i/>
          <w:iCs/>
        </w:rPr>
        <w:t xml:space="preserve">Zakoni: </w:t>
      </w:r>
    </w:p>
    <w:p w14:paraId="16215DB7" w14:textId="54E62357" w:rsidR="00B94A17" w:rsidRPr="00B94A17" w:rsidRDefault="00B94A17" w:rsidP="00B94A17">
      <w:r w:rsidRPr="00B94A17">
        <w:t>- Zakon o knjižnicama i knjižničnoj djelatnosti (</w:t>
      </w:r>
      <w:hyperlink r:id="rId5" w:history="1">
        <w:r w:rsidRPr="00B94A17">
          <w:rPr>
            <w:rStyle w:val="Hiperveza"/>
          </w:rPr>
          <w:t>NN 17/19, NN 98/19, 114/22</w:t>
        </w:r>
        <w:r w:rsidRPr="0080014A">
          <w:rPr>
            <w:rStyle w:val="Hiperveza"/>
          </w:rPr>
          <w:t>, 36</w:t>
        </w:r>
        <w:r w:rsidRPr="0080014A">
          <w:rPr>
            <w:rStyle w:val="Hiperveza"/>
          </w:rPr>
          <w:t>/</w:t>
        </w:r>
        <w:r w:rsidRPr="0080014A">
          <w:rPr>
            <w:rStyle w:val="Hiperveza"/>
          </w:rPr>
          <w:t>24</w:t>
        </w:r>
      </w:hyperlink>
      <w:r w:rsidRPr="00B94A17">
        <w:t xml:space="preserve">) </w:t>
      </w:r>
    </w:p>
    <w:p w14:paraId="1914F6D2" w14:textId="0E2AD937" w:rsidR="00B94A17" w:rsidRPr="00B94A17" w:rsidRDefault="00B94A17" w:rsidP="00B94A17">
      <w:r w:rsidRPr="00B94A17">
        <w:t>- Zakon o zaštiti i očuvanju kulturnih dobara (</w:t>
      </w:r>
      <w:hyperlink r:id="rId6" w:history="1">
        <w:r w:rsidRPr="00B94A17">
          <w:rPr>
            <w:rStyle w:val="Hiperveza"/>
          </w:rPr>
          <w:t>NN</w:t>
        </w:r>
        <w:r w:rsidRPr="004837C2">
          <w:rPr>
            <w:rStyle w:val="Hiperveza"/>
          </w:rPr>
          <w:t xml:space="preserve"> 145/24, 151/</w:t>
        </w:r>
        <w:r w:rsidRPr="004837C2">
          <w:rPr>
            <w:rStyle w:val="Hiperveza"/>
          </w:rPr>
          <w:t>2</w:t>
        </w:r>
        <w:r w:rsidRPr="004837C2">
          <w:rPr>
            <w:rStyle w:val="Hiperveza"/>
          </w:rPr>
          <w:t>5</w:t>
        </w:r>
        <w:r w:rsidRPr="00B94A17">
          <w:rPr>
            <w:rStyle w:val="Hiperveza"/>
          </w:rPr>
          <w:t>)</w:t>
        </w:r>
      </w:hyperlink>
      <w:r w:rsidRPr="00B94A17">
        <w:t xml:space="preserve"> </w:t>
      </w:r>
    </w:p>
    <w:p w14:paraId="544D98C0" w14:textId="1CB7682A" w:rsidR="00B94A17" w:rsidRPr="00B94A17" w:rsidRDefault="00B94A17" w:rsidP="00B94A17">
      <w:r w:rsidRPr="00B94A17">
        <w:t>- Zakon o visokom obrazovanju i znanstvenoj djelatnosti (</w:t>
      </w:r>
      <w:hyperlink r:id="rId7" w:history="1">
        <w:r w:rsidRPr="00B94A17">
          <w:rPr>
            <w:rStyle w:val="Hiperveza"/>
          </w:rPr>
          <w:t>NN 119/22</w:t>
        </w:r>
      </w:hyperlink>
      <w:r w:rsidRPr="00B94A17">
        <w:t xml:space="preserve">) </w:t>
      </w:r>
    </w:p>
    <w:p w14:paraId="3FE9DC03" w14:textId="2FD0B56D" w:rsidR="00B94A17" w:rsidRPr="00B94A17" w:rsidRDefault="00B94A17" w:rsidP="00B94A17">
      <w:r w:rsidRPr="00B94A17">
        <w:t>- Zakon o osiguravanju kvalitete u visokom obrazovanju i znanosti (</w:t>
      </w:r>
      <w:hyperlink r:id="rId8" w:history="1">
        <w:r w:rsidRPr="00B94A17">
          <w:rPr>
            <w:rStyle w:val="Hiperveza"/>
          </w:rPr>
          <w:t>NN 151/22)</w:t>
        </w:r>
      </w:hyperlink>
      <w:r w:rsidRPr="00B94A17">
        <w:t xml:space="preserve"> </w:t>
      </w:r>
    </w:p>
    <w:p w14:paraId="09AA25E7" w14:textId="5A98040E" w:rsidR="00B94A17" w:rsidRPr="00B94A17" w:rsidRDefault="00B94A17" w:rsidP="00B94A17">
      <w:r w:rsidRPr="00B94A17">
        <w:t>- Zakon o autorskom pravu i srodnim pravima (</w:t>
      </w:r>
      <w:hyperlink r:id="rId9" w:history="1">
        <w:r w:rsidRPr="00B94A17">
          <w:rPr>
            <w:rStyle w:val="Hiperveza"/>
          </w:rPr>
          <w:t>NN 111/21</w:t>
        </w:r>
      </w:hyperlink>
      <w:r w:rsidRPr="00B94A17">
        <w:t xml:space="preserve">) </w:t>
      </w:r>
    </w:p>
    <w:p w14:paraId="5F7CB4FB" w14:textId="60936156" w:rsidR="00B94A17" w:rsidRPr="00B94A17" w:rsidRDefault="00B94A17" w:rsidP="00B94A17">
      <w:r w:rsidRPr="00B94A17">
        <w:t>- Zakon o pravu na pristup informacijama (</w:t>
      </w:r>
      <w:hyperlink r:id="rId10" w:history="1">
        <w:r w:rsidRPr="00B94A17">
          <w:rPr>
            <w:rStyle w:val="Hiperveza"/>
          </w:rPr>
          <w:t>NN 25/13, NN 85/15, NN 69/22</w:t>
        </w:r>
      </w:hyperlink>
      <w:r w:rsidRPr="00B94A17">
        <w:t xml:space="preserve">) </w:t>
      </w:r>
    </w:p>
    <w:p w14:paraId="4E37E583" w14:textId="624D1C45" w:rsidR="00B94A17" w:rsidRPr="00B94A17" w:rsidRDefault="00B94A17" w:rsidP="00B94A17">
      <w:r w:rsidRPr="00B94A17">
        <w:t>- Zakon o službenoj statistici (</w:t>
      </w:r>
      <w:hyperlink r:id="rId11" w:history="1">
        <w:r w:rsidRPr="00B94A17">
          <w:rPr>
            <w:rStyle w:val="Hiperveza"/>
          </w:rPr>
          <w:t>NN 25/20</w:t>
        </w:r>
        <w:r w:rsidR="00C01B06" w:rsidRPr="00C01B06">
          <w:rPr>
            <w:rStyle w:val="Hiperveza"/>
          </w:rPr>
          <w:t>, 155/23, 124/25</w:t>
        </w:r>
      </w:hyperlink>
      <w:r w:rsidRPr="00B94A17">
        <w:t xml:space="preserve">) </w:t>
      </w:r>
    </w:p>
    <w:p w14:paraId="516CB4BF" w14:textId="2857E2AC" w:rsidR="00B94A17" w:rsidRPr="00B94A17" w:rsidRDefault="00B94A17" w:rsidP="00B94A17">
      <w:r w:rsidRPr="00B94A17">
        <w:t>- Zakon o ustanovama (</w:t>
      </w:r>
      <w:hyperlink r:id="rId12" w:history="1">
        <w:r w:rsidRPr="00B94A17">
          <w:rPr>
            <w:rStyle w:val="Hiperveza"/>
          </w:rPr>
          <w:t>NN 76/93, NN 29/97, NN 47/99, NN 35/08, NN 127/19, NN 151/22</w:t>
        </w:r>
      </w:hyperlink>
      <w:r w:rsidRPr="00B94A17">
        <w:t xml:space="preserve">) </w:t>
      </w:r>
    </w:p>
    <w:p w14:paraId="525EDB47" w14:textId="3196D42D" w:rsidR="00B94A17" w:rsidRPr="00B94A17" w:rsidRDefault="00B94A17" w:rsidP="00B94A17">
      <w:r w:rsidRPr="00B94A17">
        <w:t>- Zakon o muzejima (</w:t>
      </w:r>
      <w:hyperlink r:id="rId13" w:history="1">
        <w:r w:rsidRPr="00B94A17">
          <w:rPr>
            <w:rStyle w:val="Hiperveza"/>
          </w:rPr>
          <w:t>NN 61/18, NN 98/19, NN 114/22</w:t>
        </w:r>
        <w:r w:rsidRPr="00C01B06">
          <w:rPr>
            <w:rStyle w:val="Hiperveza"/>
          </w:rPr>
          <w:t>, NN 36/24</w:t>
        </w:r>
      </w:hyperlink>
      <w:r w:rsidRPr="00B94A17">
        <w:t xml:space="preserve">) </w:t>
      </w:r>
    </w:p>
    <w:p w14:paraId="1C0F0F1B" w14:textId="77777777" w:rsidR="00B94A17" w:rsidRPr="00B94A17" w:rsidRDefault="00B94A17" w:rsidP="00B94A17"/>
    <w:p w14:paraId="08C35042" w14:textId="77777777" w:rsidR="00B94A17" w:rsidRPr="00B94A17" w:rsidRDefault="00B94A17" w:rsidP="00B94A17">
      <w:r w:rsidRPr="00B94A17">
        <w:rPr>
          <w:i/>
          <w:iCs/>
        </w:rPr>
        <w:t xml:space="preserve">Pravilnici: </w:t>
      </w:r>
    </w:p>
    <w:p w14:paraId="47EAB876" w14:textId="25852ACC" w:rsidR="00B94A17" w:rsidRPr="00B94A17" w:rsidRDefault="00B94A17" w:rsidP="00B94A17">
      <w:r w:rsidRPr="00B94A17">
        <w:t>- Pravilnik o obveznom primjerku (</w:t>
      </w:r>
      <w:hyperlink r:id="rId14" w:history="1">
        <w:r w:rsidRPr="00B94A17">
          <w:rPr>
            <w:rStyle w:val="Hiperveza"/>
          </w:rPr>
          <w:t>NN 66/20</w:t>
        </w:r>
      </w:hyperlink>
      <w:r w:rsidRPr="00B94A17">
        <w:t xml:space="preserve">) </w:t>
      </w:r>
    </w:p>
    <w:p w14:paraId="12B36175" w14:textId="7BCB941A" w:rsidR="00B94A17" w:rsidRPr="00B94A17" w:rsidRDefault="00B94A17" w:rsidP="00B94A17">
      <w:r w:rsidRPr="00B94A17">
        <w:t>- Pravilnik o upisniku knjižnica (</w:t>
      </w:r>
      <w:hyperlink r:id="rId15" w:history="1">
        <w:r w:rsidRPr="00B94A17">
          <w:rPr>
            <w:rStyle w:val="Hiperveza"/>
          </w:rPr>
          <w:t>NN 78/20</w:t>
        </w:r>
      </w:hyperlink>
      <w:r w:rsidRPr="00B94A17">
        <w:t xml:space="preserve">) </w:t>
      </w:r>
    </w:p>
    <w:p w14:paraId="06AE9023" w14:textId="4E7F7D88" w:rsidR="00B94A17" w:rsidRPr="00B94A17" w:rsidRDefault="00B94A17" w:rsidP="00B94A17">
      <w:r w:rsidRPr="00B94A17">
        <w:t>- Pravilnik o uvjetima i načinu stjecanja stručnih zvanja u knjižničarskoj struci (</w:t>
      </w:r>
      <w:hyperlink r:id="rId16" w:history="1">
        <w:r w:rsidRPr="00B94A17">
          <w:rPr>
            <w:rStyle w:val="Hiperveza"/>
          </w:rPr>
          <w:t>NN 107/21</w:t>
        </w:r>
      </w:hyperlink>
      <w:r w:rsidRPr="00B94A17">
        <w:t xml:space="preserve">) </w:t>
      </w:r>
    </w:p>
    <w:p w14:paraId="71DC3EE4" w14:textId="5C3752B8" w:rsidR="00B94A17" w:rsidRPr="00B94A17" w:rsidRDefault="00B94A17" w:rsidP="00B94A17">
      <w:r w:rsidRPr="00B94A17">
        <w:t>- Pravilnik o stručni</w:t>
      </w:r>
      <w:r>
        <w:t xml:space="preserve">m </w:t>
      </w:r>
      <w:r w:rsidRPr="00B94A17">
        <w:t>muzejsk</w:t>
      </w:r>
      <w:r>
        <w:t>im</w:t>
      </w:r>
      <w:r w:rsidRPr="00B94A17">
        <w:t xml:space="preserve"> z</w:t>
      </w:r>
      <w:r>
        <w:t xml:space="preserve">vanjima i drugim zvanjima u muzejskoj djelatnosti te </w:t>
      </w:r>
      <w:r w:rsidRPr="00B94A17">
        <w:t xml:space="preserve">uvjetima i načinu </w:t>
      </w:r>
      <w:r>
        <w:t xml:space="preserve">njihova </w:t>
      </w:r>
      <w:r w:rsidRPr="00B94A17">
        <w:t>stjecanja (</w:t>
      </w:r>
      <w:hyperlink r:id="rId17" w:history="1">
        <w:r w:rsidRPr="00B94A17">
          <w:rPr>
            <w:rStyle w:val="Hiperveza"/>
          </w:rPr>
          <w:t xml:space="preserve">NN </w:t>
        </w:r>
        <w:r w:rsidRPr="00C01B06">
          <w:rPr>
            <w:rStyle w:val="Hiperveza"/>
          </w:rPr>
          <w:t>104/19</w:t>
        </w:r>
      </w:hyperlink>
      <w:r w:rsidRPr="00B94A17">
        <w:t xml:space="preserve">) </w:t>
      </w:r>
    </w:p>
    <w:p w14:paraId="2965A92A" w14:textId="2E34BDB3" w:rsidR="00B94A17" w:rsidRPr="00B94A17" w:rsidRDefault="00B94A17" w:rsidP="00B94A17">
      <w:r w:rsidRPr="00B94A17">
        <w:t>- Pravilnik o stručnim zvanjima za obavljanje poslova na zaštiti i očuvanju kulturnih dobara te uvjetima i načinu njihova stjecanja (</w:t>
      </w:r>
      <w:hyperlink r:id="rId18" w:history="1">
        <w:r w:rsidRPr="00B94A17">
          <w:rPr>
            <w:rStyle w:val="Hiperveza"/>
          </w:rPr>
          <w:t>NN 104/</w:t>
        </w:r>
        <w:r w:rsidR="00681641" w:rsidRPr="00681641">
          <w:rPr>
            <w:rStyle w:val="Hiperveza"/>
          </w:rPr>
          <w:t>2025</w:t>
        </w:r>
      </w:hyperlink>
      <w:r w:rsidRPr="00B94A17">
        <w:t xml:space="preserve">) </w:t>
      </w:r>
    </w:p>
    <w:p w14:paraId="3C177F4F" w14:textId="704DC227" w:rsidR="00B94A17" w:rsidRPr="00B94A17" w:rsidRDefault="00B94A17" w:rsidP="00B94A17">
      <w:r w:rsidRPr="00B94A17">
        <w:t>- Pravilnik o matičnoj djelatnosti</w:t>
      </w:r>
      <w:r>
        <w:t xml:space="preserve"> i sustavu matičnih</w:t>
      </w:r>
      <w:r w:rsidRPr="00B94A17">
        <w:t xml:space="preserve"> knjižnica u Republici Hrvatskoj (</w:t>
      </w:r>
      <w:hyperlink r:id="rId19" w:history="1">
        <w:r w:rsidRPr="00B94A17">
          <w:rPr>
            <w:rStyle w:val="Hiperveza"/>
          </w:rPr>
          <w:t xml:space="preserve">NN </w:t>
        </w:r>
        <w:r w:rsidRPr="00681641">
          <w:rPr>
            <w:rStyle w:val="Hiperveza"/>
          </w:rPr>
          <w:t>81/2021</w:t>
        </w:r>
      </w:hyperlink>
      <w:r w:rsidRPr="00B94A17">
        <w:t xml:space="preserve">) </w:t>
      </w:r>
    </w:p>
    <w:p w14:paraId="6C7BC560" w14:textId="62602056" w:rsidR="00B94A17" w:rsidRPr="00B94A17" w:rsidRDefault="00B94A17" w:rsidP="00B94A17">
      <w:r w:rsidRPr="00B94A17">
        <w:t>- Pravilnik o zaštiti, reviziji i otpisu knjižnične građe (</w:t>
      </w:r>
      <w:hyperlink r:id="rId20" w:history="1">
        <w:r w:rsidRPr="00B94A17">
          <w:rPr>
            <w:rStyle w:val="Hiperveza"/>
          </w:rPr>
          <w:t>NN 27/23</w:t>
        </w:r>
      </w:hyperlink>
      <w:r w:rsidRPr="00B94A17">
        <w:t xml:space="preserve">) </w:t>
      </w:r>
    </w:p>
    <w:p w14:paraId="634FDF3F" w14:textId="105FAED4" w:rsidR="00B94A17" w:rsidRPr="00B94A17" w:rsidRDefault="00B94A17" w:rsidP="00B94A17">
      <w:r w:rsidRPr="00B94A17">
        <w:t>- Pravilnik o obliku, sadržaju i načinu vođenja Registra kulturnih dobara Republike Hrvatske (</w:t>
      </w:r>
      <w:hyperlink r:id="rId21" w:history="1">
        <w:r w:rsidRPr="00B94A17">
          <w:rPr>
            <w:rStyle w:val="Hiperveza"/>
          </w:rPr>
          <w:t>NN 1</w:t>
        </w:r>
        <w:r w:rsidRPr="00681641">
          <w:rPr>
            <w:rStyle w:val="Hiperveza"/>
          </w:rPr>
          <w:t>28</w:t>
        </w:r>
        <w:r w:rsidRPr="00B94A17">
          <w:rPr>
            <w:rStyle w:val="Hiperveza"/>
          </w:rPr>
          <w:t>/2</w:t>
        </w:r>
        <w:r w:rsidRPr="00681641">
          <w:rPr>
            <w:rStyle w:val="Hiperveza"/>
          </w:rPr>
          <w:t>5</w:t>
        </w:r>
      </w:hyperlink>
      <w:r w:rsidRPr="00B94A17">
        <w:t xml:space="preserve">) </w:t>
      </w:r>
    </w:p>
    <w:p w14:paraId="0A3458F8" w14:textId="6C7D6991" w:rsidR="00B94A17" w:rsidRPr="00B94A17" w:rsidRDefault="00B94A17" w:rsidP="00B94A17">
      <w:r w:rsidRPr="00B94A17">
        <w:t xml:space="preserve">- Pravilnik o sadržaju dopusnice te uvjetima za izdavanje dopusnice za obavljanje djelatnosti visokog obrazovanja, izvođenje studijskog programa i </w:t>
      </w:r>
      <w:proofErr w:type="spellStart"/>
      <w:r w:rsidRPr="00B94A17">
        <w:t>reakreditaciju</w:t>
      </w:r>
      <w:proofErr w:type="spellEnd"/>
      <w:r w:rsidRPr="00B94A17">
        <w:t xml:space="preserve"> visokih učilišta (</w:t>
      </w:r>
      <w:hyperlink r:id="rId22" w:history="1">
        <w:r w:rsidRPr="00B94A17">
          <w:rPr>
            <w:rStyle w:val="Hiperveza"/>
          </w:rPr>
          <w:t>NN 24/10</w:t>
        </w:r>
      </w:hyperlink>
      <w:r w:rsidRPr="00B94A17">
        <w:t xml:space="preserve">) </w:t>
      </w:r>
    </w:p>
    <w:p w14:paraId="1545D6D9" w14:textId="65EE741B" w:rsidR="00B94A17" w:rsidRPr="00B94A17" w:rsidRDefault="00B94A17" w:rsidP="00B94A17">
      <w:r w:rsidRPr="00B94A17">
        <w:t xml:space="preserve">- Pravilnik o uvjetima za izdavanje dopusnice za obavljanje znanstvene djelatnosti, uvjetima za </w:t>
      </w:r>
      <w:proofErr w:type="spellStart"/>
      <w:r w:rsidRPr="00B94A17">
        <w:t>reakreditaciju</w:t>
      </w:r>
      <w:proofErr w:type="spellEnd"/>
      <w:r w:rsidRPr="00B94A17">
        <w:t xml:space="preserve"> znanstvenih organizacija i sadržaju dopusnice (</w:t>
      </w:r>
      <w:hyperlink r:id="rId23" w:history="1">
        <w:r w:rsidRPr="00B94A17">
          <w:rPr>
            <w:rStyle w:val="Hiperveza"/>
          </w:rPr>
          <w:t>NN 83/10</w:t>
        </w:r>
      </w:hyperlink>
      <w:r w:rsidRPr="00B94A17">
        <w:t xml:space="preserve">) </w:t>
      </w:r>
    </w:p>
    <w:p w14:paraId="334FF183" w14:textId="77777777" w:rsidR="00B94A17" w:rsidRPr="00B94A17" w:rsidRDefault="00B94A17" w:rsidP="00B94A17"/>
    <w:p w14:paraId="1CF10EA6" w14:textId="77777777" w:rsidR="00B94A17" w:rsidRPr="00B94A17" w:rsidRDefault="00B94A17" w:rsidP="00B94A17">
      <w:r w:rsidRPr="00B94A17">
        <w:rPr>
          <w:i/>
          <w:iCs/>
        </w:rPr>
        <w:t xml:space="preserve">Standardi: </w:t>
      </w:r>
    </w:p>
    <w:p w14:paraId="66CBCAE6" w14:textId="1DEBFFEC" w:rsidR="00B94A17" w:rsidRPr="00B94A17" w:rsidRDefault="00B94A17" w:rsidP="00B94A17">
      <w:r w:rsidRPr="00B94A17">
        <w:t>- Standard za narodne knjižnice u Republici Hrvatskoj (</w:t>
      </w:r>
      <w:hyperlink r:id="rId24" w:history="1">
        <w:r w:rsidRPr="00B94A17">
          <w:rPr>
            <w:rStyle w:val="Hiperveza"/>
          </w:rPr>
          <w:t>NN 103/21</w:t>
        </w:r>
      </w:hyperlink>
      <w:r w:rsidRPr="00B94A17">
        <w:t xml:space="preserve">) </w:t>
      </w:r>
    </w:p>
    <w:p w14:paraId="3333B62B" w14:textId="0473A041" w:rsidR="00B94A17" w:rsidRPr="00B94A17" w:rsidRDefault="00B94A17" w:rsidP="00B94A17">
      <w:r w:rsidRPr="00B94A17">
        <w:t>- Standard za školske knjižnice (</w:t>
      </w:r>
      <w:hyperlink r:id="rId25" w:history="1">
        <w:r w:rsidRPr="00B94A17">
          <w:rPr>
            <w:rStyle w:val="Hiperveza"/>
          </w:rPr>
          <w:t>NN 61/23</w:t>
        </w:r>
      </w:hyperlink>
      <w:r w:rsidRPr="00B94A17">
        <w:t xml:space="preserve">) </w:t>
      </w:r>
    </w:p>
    <w:p w14:paraId="61E05694" w14:textId="57CFA506" w:rsidR="00B94A17" w:rsidRPr="00B94A17" w:rsidRDefault="00B94A17" w:rsidP="00B94A17">
      <w:r w:rsidRPr="00B94A17">
        <w:t>- Standard za visokoškolske, sveučilišne i znanstvene knjižnice (</w:t>
      </w:r>
      <w:hyperlink r:id="rId26" w:history="1">
        <w:r w:rsidRPr="00B94A17">
          <w:rPr>
            <w:rStyle w:val="Hiperveza"/>
          </w:rPr>
          <w:t>NN 81/22</w:t>
        </w:r>
      </w:hyperlink>
      <w:r w:rsidRPr="00B94A17">
        <w:t xml:space="preserve">) </w:t>
      </w:r>
    </w:p>
    <w:p w14:paraId="76664620" w14:textId="45A2AF84" w:rsidR="00B94A17" w:rsidRPr="00B94A17" w:rsidRDefault="00B94A17" w:rsidP="00B94A17">
      <w:r w:rsidRPr="00B94A17">
        <w:t>- Standard za specijalne knjižnice (</w:t>
      </w:r>
      <w:hyperlink r:id="rId27" w:history="1">
        <w:r w:rsidRPr="00B94A17">
          <w:rPr>
            <w:rStyle w:val="Hiperveza"/>
          </w:rPr>
          <w:t>NN 103/21</w:t>
        </w:r>
      </w:hyperlink>
      <w:r w:rsidRPr="00B94A17">
        <w:t xml:space="preserve">) </w:t>
      </w:r>
    </w:p>
    <w:p w14:paraId="4C9D3C13" w14:textId="55DC7F21" w:rsidR="00B94A17" w:rsidRPr="00B94A17" w:rsidRDefault="00B94A17" w:rsidP="00B94A17">
      <w:r w:rsidRPr="00B94A17">
        <w:t>- Standard za digitalne knjižnice (</w:t>
      </w:r>
      <w:hyperlink r:id="rId28" w:history="1">
        <w:r w:rsidRPr="00B94A17">
          <w:rPr>
            <w:rStyle w:val="Hiperveza"/>
          </w:rPr>
          <w:t>NN 103/21</w:t>
        </w:r>
      </w:hyperlink>
      <w:r w:rsidRPr="00B94A17">
        <w:t xml:space="preserve">) </w:t>
      </w:r>
    </w:p>
    <w:p w14:paraId="471687E2" w14:textId="77777777" w:rsidR="00B94A17" w:rsidRPr="00B94A17" w:rsidRDefault="00B94A17" w:rsidP="00B94A17"/>
    <w:p w14:paraId="4667C0EB" w14:textId="77777777" w:rsidR="00B94A17" w:rsidRPr="00B94A17" w:rsidRDefault="00B94A17" w:rsidP="00B94A17">
      <w:r w:rsidRPr="00B94A17">
        <w:rPr>
          <w:i/>
          <w:iCs/>
        </w:rPr>
        <w:t xml:space="preserve">Uredbe: </w:t>
      </w:r>
    </w:p>
    <w:p w14:paraId="1560CCB8" w14:textId="39640134" w:rsidR="00B94A17" w:rsidRPr="00B94A17" w:rsidRDefault="00B94A17" w:rsidP="00B94A17">
      <w:r w:rsidRPr="00B94A17">
        <w:t>- Uredba o osnivanju Hrvatske knjižnice za slijepe (</w:t>
      </w:r>
      <w:hyperlink r:id="rId29" w:history="1">
        <w:r w:rsidRPr="00B94A17">
          <w:rPr>
            <w:rStyle w:val="Hiperveza"/>
          </w:rPr>
          <w:t>NN 115/99</w:t>
        </w:r>
      </w:hyperlink>
      <w:r w:rsidRPr="00B94A17">
        <w:t xml:space="preserve">) </w:t>
      </w:r>
    </w:p>
    <w:p w14:paraId="3D9A5E0D" w14:textId="77777777" w:rsidR="00B94A17" w:rsidRPr="00B94A17" w:rsidRDefault="00B94A17" w:rsidP="00B94A17"/>
    <w:p w14:paraId="6616DCD5" w14:textId="77777777" w:rsidR="00B94A17" w:rsidRPr="00B94A17" w:rsidRDefault="00B94A17" w:rsidP="00B94A17">
      <w:r w:rsidRPr="00B94A17">
        <w:rPr>
          <w:i/>
          <w:iCs/>
        </w:rPr>
        <w:t xml:space="preserve">Odluke: </w:t>
      </w:r>
    </w:p>
    <w:p w14:paraId="1622B57E" w14:textId="33D7D705" w:rsidR="00B94A17" w:rsidRPr="00B94A17" w:rsidRDefault="00B94A17" w:rsidP="00B94A17">
      <w:r w:rsidRPr="00B94A17">
        <w:t>- Odluka o proglašenju Dana hrvatske knjige (</w:t>
      </w:r>
      <w:hyperlink r:id="rId30" w:history="1">
        <w:r w:rsidRPr="00B94A17">
          <w:rPr>
            <w:rStyle w:val="Hiperveza"/>
          </w:rPr>
          <w:t>NN 30/96</w:t>
        </w:r>
      </w:hyperlink>
      <w:r w:rsidRPr="00B94A17">
        <w:t xml:space="preserve">) </w:t>
      </w:r>
    </w:p>
    <w:p w14:paraId="4C995BA5" w14:textId="77777777" w:rsidR="00B94A17" w:rsidRPr="00B94A17" w:rsidRDefault="00B94A17" w:rsidP="00B94A17"/>
    <w:p w14:paraId="325D9D9D" w14:textId="77777777" w:rsidR="00B94A17" w:rsidRPr="00B94A17" w:rsidRDefault="00B94A17" w:rsidP="00B94A17">
      <w:r w:rsidRPr="00B94A17">
        <w:rPr>
          <w:i/>
          <w:iCs/>
        </w:rPr>
        <w:t xml:space="preserve">Sporazumi: </w:t>
      </w:r>
    </w:p>
    <w:p w14:paraId="4C744D40" w14:textId="77777777" w:rsidR="00B94A17" w:rsidRPr="00B94A17" w:rsidRDefault="00B94A17" w:rsidP="00B94A17">
      <w:r w:rsidRPr="00B94A17">
        <w:t xml:space="preserve">- Sporazum o jedinstvenoj cijeni knjige </w:t>
      </w:r>
    </w:p>
    <w:p w14:paraId="6FB0A327" w14:textId="77777777" w:rsidR="00443B01" w:rsidRDefault="00443B01"/>
    <w:sectPr w:rsidR="00443B01" w:rsidSect="00B94A17">
      <w:pgSz w:w="11906" w:h="17338"/>
      <w:pgMar w:top="1847" w:right="886" w:bottom="1417" w:left="11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17"/>
    <w:rsid w:val="00443B01"/>
    <w:rsid w:val="004837C2"/>
    <w:rsid w:val="00681641"/>
    <w:rsid w:val="0080014A"/>
    <w:rsid w:val="00A24458"/>
    <w:rsid w:val="00B254D6"/>
    <w:rsid w:val="00B30249"/>
    <w:rsid w:val="00B94A17"/>
    <w:rsid w:val="00C01B06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12B0"/>
  <w15:chartTrackingRefBased/>
  <w15:docId w15:val="{407283B4-EE17-4C6C-AF23-29F924C0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4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4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4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4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4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4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4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4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4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4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4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4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4A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4A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4A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4A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4A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4A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4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4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4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4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4A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4A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4A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4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4A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4A1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0014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014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001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2_12_151_2330.html" TargetMode="External"/><Relationship Id="rId13" Type="http://schemas.openxmlformats.org/officeDocument/2006/relationships/hyperlink" Target="https://www.zakon.hr/z/302/zakon-o-muzejima" TargetMode="External"/><Relationship Id="rId18" Type="http://schemas.openxmlformats.org/officeDocument/2006/relationships/hyperlink" Target="https://narodne-novine.nn.hr/clanci/sluzbeni/2025_07_104_1461.html" TargetMode="External"/><Relationship Id="rId26" Type="http://schemas.openxmlformats.org/officeDocument/2006/relationships/hyperlink" Target="https://narodne-novine.nn.hr/clanci/sluzbeni/2022_07_81_118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rodne-novine.nn.hr/clanci/sluzbeni/full/2023_02_19_328.html" TargetMode="External"/><Relationship Id="rId7" Type="http://schemas.openxmlformats.org/officeDocument/2006/relationships/hyperlink" Target="https://narodne-novine.nn.hr/clanci/sluzbeni/2022_10_119_1834.html" TargetMode="External"/><Relationship Id="rId12" Type="http://schemas.openxmlformats.org/officeDocument/2006/relationships/hyperlink" Target="https://www.zakon.hr/z/313/zakon-o-ustanovama" TargetMode="External"/><Relationship Id="rId17" Type="http://schemas.openxmlformats.org/officeDocument/2006/relationships/hyperlink" Target="https://narodne-novine.nn.hr/clanci/sluzbeni/full/2019_10_104_2089.html" TargetMode="External"/><Relationship Id="rId25" Type="http://schemas.openxmlformats.org/officeDocument/2006/relationships/hyperlink" Target="https://narodne-novine.nn.hr/clanci/sluzbeni/2023_06_61_102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21_10_107_1886.html" TargetMode="External"/><Relationship Id="rId20" Type="http://schemas.openxmlformats.org/officeDocument/2006/relationships/hyperlink" Target="https://narodne-novine.nn.hr/clanci/sluzbeni/2023_03_27_452.html" TargetMode="External"/><Relationship Id="rId29" Type="http://schemas.openxmlformats.org/officeDocument/2006/relationships/hyperlink" Target="https://narodne-novine.nn.hr/clanci/sluzbeni/1999_11_115_1848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24_12_145_2369.html" TargetMode="External"/><Relationship Id="rId11" Type="http://schemas.openxmlformats.org/officeDocument/2006/relationships/hyperlink" Target="https://www.zakon.hr/z/531/zakon-o-sluzbenoj-statistici" TargetMode="External"/><Relationship Id="rId24" Type="http://schemas.openxmlformats.org/officeDocument/2006/relationships/hyperlink" Target="https://narodne-novine.nn.hr/clanci/sluzbeni/2021_09_103_1834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zakon.hr/z/2275/zakon-o-knjiznicama-i-knjiznicnoj-djelatnosti" TargetMode="External"/><Relationship Id="rId15" Type="http://schemas.openxmlformats.org/officeDocument/2006/relationships/hyperlink" Target="https://narodne-novine.nn.hr/clanci/sluzbeni/2020_07_78_1483.html" TargetMode="External"/><Relationship Id="rId23" Type="http://schemas.openxmlformats.org/officeDocument/2006/relationships/hyperlink" Target="https://narodne-novine.nn.hr/clanci/sluzbeni/2010_07_83_2375.html" TargetMode="External"/><Relationship Id="rId28" Type="http://schemas.openxmlformats.org/officeDocument/2006/relationships/hyperlink" Target="https://narodne-novine.nn.hr/clanci/sluzbeni/2021_09_103_1836.html" TargetMode="External"/><Relationship Id="rId10" Type="http://schemas.openxmlformats.org/officeDocument/2006/relationships/hyperlink" Target="https://www.zakon.hr/z/126/zakon-o-pravu-na-pristup-informacijama" TargetMode="External"/><Relationship Id="rId19" Type="http://schemas.openxmlformats.org/officeDocument/2006/relationships/hyperlink" Target="https://narodne-novine.nn.hr/clanci/sluzbeni/2021_07_81_1506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1_10_111_1941.html" TargetMode="External"/><Relationship Id="rId14" Type="http://schemas.openxmlformats.org/officeDocument/2006/relationships/hyperlink" Target="https://narodne-novine.nn.hr/clanci/sluzbeni/2020_06_66_1318.html" TargetMode="External"/><Relationship Id="rId22" Type="http://schemas.openxmlformats.org/officeDocument/2006/relationships/hyperlink" Target="https://narodne-novine.nn.hr/clanci/sluzbeni/2010_02_24_575.html" TargetMode="External"/><Relationship Id="rId27" Type="http://schemas.openxmlformats.org/officeDocument/2006/relationships/hyperlink" Target="https://narodne-novine.nn.hr/clanci/sluzbeni/2021_09_103_1835.html" TargetMode="External"/><Relationship Id="rId30" Type="http://schemas.openxmlformats.org/officeDocument/2006/relationships/hyperlink" Target="https://narodne-novine.nn.hr/clanci/sluzbeni/1996_04_30_604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D3F32-79D1-464E-91A4-DAA66E99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sveucilisna knjiznica u Zagrebu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Kunjas</dc:creator>
  <cp:keywords/>
  <dc:description/>
  <cp:lastModifiedBy>Tea Kunjas</cp:lastModifiedBy>
  <cp:revision>2</cp:revision>
  <dcterms:created xsi:type="dcterms:W3CDTF">2026-01-21T11:44:00Z</dcterms:created>
  <dcterms:modified xsi:type="dcterms:W3CDTF">2026-01-21T12:49:00Z</dcterms:modified>
</cp:coreProperties>
</file>